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2"/>
        <w:pBdr/>
        <w:spacing/>
        <w:ind/>
        <w:rPr>
          <w:color w:val="auto"/>
          <w:spacing w:val="-9"/>
          <w:sz w:val="28"/>
          <w:szCs w:val="28"/>
        </w:rPr>
      </w:pPr>
      <w:r>
        <w:rPr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color w:val="auto"/>
          <w:spacing w:val="-7"/>
          <w:sz w:val="28"/>
          <w:szCs w:val="28"/>
        </w:rPr>
        <w:t xml:space="preserve">202</w:t>
      </w:r>
      <w:r>
        <w:rPr>
          <w:color w:val="auto"/>
          <w:spacing w:val="-7"/>
          <w:sz w:val="28"/>
          <w:szCs w:val="28"/>
          <w:lang w:val="uk-UA"/>
        </w:rPr>
        <w:t xml:space="preserve">6</w:t>
      </w:r>
      <w:r>
        <w:rPr>
          <w:color w:val="auto"/>
          <w:spacing w:val="-9"/>
          <w:sz w:val="28"/>
          <w:szCs w:val="28"/>
        </w:rPr>
        <w:t xml:space="preserve"> року        </w:t>
      </w:r>
      <w:r>
        <w:rPr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color w:val="auto"/>
          <w:spacing w:val="-9"/>
          <w:sz w:val="28"/>
          <w:szCs w:val="28"/>
          <w:lang w:val="uk-UA"/>
        </w:rPr>
        <w:t xml:space="preserve">м.</w:t>
      </w:r>
      <w:r>
        <w:rPr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color w:val="auto"/>
          <w:spacing w:val="-9"/>
          <w:sz w:val="28"/>
          <w:szCs w:val="28"/>
          <w:lang w:val="uk-UA"/>
        </w:rPr>
        <w:t xml:space="preserve"> </w:t>
      </w:r>
      <w:r>
        <w:rPr>
          <w:color w:val="auto"/>
          <w:spacing w:val="-9"/>
          <w:sz w:val="28"/>
          <w:szCs w:val="28"/>
        </w:rPr>
        <w:t xml:space="preserve">№</w:t>
      </w:r>
      <w:r>
        <w:rPr>
          <w:color w:val="auto"/>
          <w:spacing w:val="-9"/>
          <w:sz w:val="28"/>
          <w:szCs w:val="28"/>
          <w:lang w:val="uk-UA"/>
        </w:rPr>
        <w:t xml:space="preserve"> </w:t>
      </w:r>
      <w:r>
        <w:rPr>
          <w:color w:val="auto"/>
          <w:spacing w:val="-9"/>
          <w:sz w:val="28"/>
          <w:szCs w:val="28"/>
          <w:lang w:val="uk-UA"/>
        </w:rPr>
        <w:t xml:space="preserve">388</w:t>
      </w:r>
      <w:r>
        <w:rPr>
          <w:color w:val="auto"/>
          <w:spacing w:val="-9"/>
          <w:sz w:val="28"/>
          <w:szCs w:val="28"/>
        </w:rPr>
      </w:r>
      <w:r>
        <w:rPr>
          <w:color w:val="auto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92"/>
        <w:pBdr/>
        <w:spacing/>
        <w:ind w:right="-2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Про взяття ОСОБУ 9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на облік</w:t>
      </w:r>
      <w:r>
        <w:rPr>
          <w:color w:val="auto"/>
          <w:sz w:val="28"/>
          <w:szCs w:val="28"/>
          <w:lang w:val="uk-UA"/>
        </w:rPr>
        <w:t xml:space="preserve"> осіб, 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потребують поліпшення житлових умов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</w:t>
      </w:r>
      <w:r>
        <w:rPr>
          <w:color w:val="000000"/>
          <w:spacing w:val="-7"/>
          <w:sz w:val="28"/>
          <w:szCs w:val="28"/>
          <w:lang w:val="uk-UA"/>
        </w:rPr>
        <w:t xml:space="preserve">до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України,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2 пункту «а» статті 30 Закону України «Про місцеве самоврядування в Україні»,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статус ветеранів війни, гарантії їх соціального захисту»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Правил обліку громадян, які потребують поліпшення житлових умов, і надання їм жилих приміщень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№470, </w:t>
      </w:r>
      <w:r>
        <w:rPr>
          <w:color w:val="000000"/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color w:val="000000"/>
          <w:spacing w:val="-7"/>
          <w:sz w:val="28"/>
          <w:szCs w:val="28"/>
          <w:lang w:val="uk-UA"/>
        </w:rPr>
        <w:t xml:space="preserve">02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06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Л-830</w:t>
      </w:r>
      <w:r>
        <w:rPr>
          <w:spacing w:val="-7"/>
          <w:sz w:val="28"/>
          <w:szCs w:val="28"/>
          <w:lang w:val="uk-UA"/>
        </w:rPr>
        <w:t xml:space="preserve">/02</w:t>
      </w:r>
      <w:r>
        <w:rPr>
          <w:spacing w:val="-7"/>
          <w:sz w:val="28"/>
          <w:szCs w:val="28"/>
          <w:lang w:val="uk-UA"/>
        </w:rPr>
        <w:t xml:space="preserve">-15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9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щод</w:t>
      </w:r>
      <w:r>
        <w:rPr>
          <w:color w:val="000000"/>
          <w:spacing w:val="-7"/>
          <w:sz w:val="28"/>
          <w:szCs w:val="28"/>
          <w:lang w:val="uk-UA"/>
        </w:rPr>
        <w:t xml:space="preserve">о взяття </w:t>
      </w:r>
      <w:r>
        <w:rPr>
          <w:color w:val="000000"/>
          <w:spacing w:val="-7"/>
          <w:sz w:val="28"/>
          <w:szCs w:val="28"/>
          <w:lang w:val="uk-UA"/>
        </w:rPr>
        <w:t xml:space="preserve">його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та членів </w:t>
      </w:r>
      <w:r>
        <w:rPr>
          <w:sz w:val="28"/>
          <w:szCs w:val="28"/>
          <w:lang w:val="uk-UA"/>
        </w:rPr>
        <w:t xml:space="preserve">сім’ї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на облік</w:t>
      </w:r>
      <w:r>
        <w:rPr>
          <w:color w:val="000000"/>
          <w:spacing w:val="-7"/>
          <w:sz w:val="28"/>
          <w:szCs w:val="28"/>
          <w:lang w:val="uk-UA"/>
        </w:rPr>
        <w:t xml:space="preserve"> осіб, які потребують поліпшення житлових умов</w:t>
      </w:r>
      <w:r>
        <w:rPr>
          <w:color w:val="000000"/>
          <w:spacing w:val="-7"/>
          <w:sz w:val="28"/>
          <w:szCs w:val="28"/>
          <w:lang w:val="uk-UA"/>
        </w:rPr>
        <w:t xml:space="preserve">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</w:t>
      </w:r>
      <w:r>
        <w:rPr>
          <w:sz w:val="28"/>
          <w:szCs w:val="28"/>
          <w:lang w:val="uk-UA"/>
        </w:rPr>
        <w:t xml:space="preserve">ї з </w:t>
      </w:r>
      <w:r>
        <w:rPr>
          <w:sz w:val="28"/>
          <w:szCs w:val="28"/>
          <w:lang w:val="uk-UA"/>
        </w:rPr>
        <w:t xml:space="preserve">розгляду житлових </w:t>
      </w:r>
      <w:r>
        <w:rPr>
          <w:sz w:val="28"/>
          <w:szCs w:val="28"/>
          <w:lang w:val="uk-UA"/>
        </w:rPr>
        <w:t xml:space="preserve">питань </w:t>
      </w:r>
      <w:r>
        <w:rPr>
          <w:sz w:val="28"/>
          <w:szCs w:val="28"/>
          <w:lang w:val="uk-UA"/>
        </w:rPr>
        <w:t xml:space="preserve">№</w:t>
      </w:r>
      <w:r>
        <w:rPr>
          <w:color w:val="000000" w:themeColor="text1"/>
          <w:sz w:val="28"/>
          <w:szCs w:val="28"/>
          <w:lang w:val="uk-UA"/>
        </w:rPr>
        <w:t xml:space="preserve">06 </w:t>
      </w:r>
      <w:r>
        <w:rPr>
          <w:color w:val="000000" w:themeColor="text1"/>
          <w:sz w:val="28"/>
          <w:szCs w:val="28"/>
          <w:lang w:val="uk-UA"/>
        </w:rPr>
        <w:t xml:space="preserve">ві</w:t>
      </w:r>
      <w:r>
        <w:rPr>
          <w:color w:val="000000" w:themeColor="text1"/>
          <w:sz w:val="28"/>
          <w:szCs w:val="28"/>
          <w:lang w:val="uk-UA"/>
        </w:rPr>
        <w:t xml:space="preserve">д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09.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</w:t>
      </w:r>
      <w:r>
        <w:rPr>
          <w:spacing w:val="-7"/>
          <w:sz w:val="28"/>
          <w:szCs w:val="28"/>
          <w:lang w:val="uk-UA"/>
        </w:rPr>
        <w:t xml:space="preserve">6.2026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pacing w:val="-7"/>
          <w:sz w:val="28"/>
          <w:szCs w:val="28"/>
          <w:lang w:val="uk-UA"/>
        </w:rPr>
        <w:t xml:space="preserve">Взяти </w:t>
      </w:r>
      <w:r>
        <w:rPr>
          <w:b w:val="0"/>
          <w:bCs w:val="0"/>
          <w:color w:val="auto"/>
          <w:sz w:val="28"/>
          <w:szCs w:val="28"/>
          <w:lang w:val="uk-UA"/>
        </w:rPr>
        <w:t xml:space="preserve">ОСОБУ 9</w:t>
      </w:r>
      <w:r>
        <w:rPr>
          <w:b w:val="0"/>
          <w:spacing w:val="-7"/>
          <w:sz w:val="28"/>
          <w:szCs w:val="28"/>
          <w:lang w:val="uk-UA"/>
        </w:rPr>
        <w:t xml:space="preserve">, 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народження, </w:t>
      </w:r>
      <w:r>
        <w:rPr>
          <w:b w:val="0"/>
          <w:color w:val="auto"/>
          <w:sz w:val="28"/>
          <w:szCs w:val="28"/>
          <w:lang w:val="uk-UA"/>
        </w:rPr>
        <w:t xml:space="preserve">особу з інвалідністю внаслідок війни ІІ групи</w:t>
      </w:r>
      <w:r>
        <w:rPr>
          <w:b w:val="0"/>
          <w:sz w:val="28"/>
          <w:szCs w:val="28"/>
          <w:lang w:val="uk-UA"/>
        </w:rPr>
        <w:t xml:space="preserve">, внутрішньо переміщену</w:t>
      </w:r>
      <w:r>
        <w:rPr>
          <w:b w:val="0"/>
          <w:sz w:val="28"/>
          <w:szCs w:val="28"/>
          <w:lang w:val="uk-UA"/>
        </w:rPr>
        <w:t xml:space="preserve"> особу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що зареєстрован</w:t>
      </w:r>
      <w:r>
        <w:rPr>
          <w:b w:val="0"/>
          <w:sz w:val="28"/>
          <w:szCs w:val="28"/>
          <w:lang w:val="uk-UA"/>
        </w:rPr>
        <w:t xml:space="preserve">ий</w:t>
      </w:r>
      <w:r>
        <w:rPr>
          <w:b w:val="0"/>
          <w:sz w:val="28"/>
          <w:szCs w:val="28"/>
          <w:lang w:val="uk-UA"/>
        </w:rPr>
        <w:t xml:space="preserve"> в Єдиній інформаційній базі даних про внутрішньо переміщених осіб, </w:t>
      </w:r>
      <w:r>
        <w:rPr>
          <w:b w:val="0"/>
          <w:sz w:val="28"/>
          <w:szCs w:val="28"/>
          <w:lang w:val="uk-UA"/>
        </w:rPr>
        <w:t xml:space="preserve">зі складом сім’ї 7 осіб</w:t>
      </w:r>
      <w:r>
        <w:rPr>
          <w:b w:val="0"/>
          <w:sz w:val="28"/>
          <w:szCs w:val="28"/>
          <w:lang w:val="uk-UA"/>
        </w:rPr>
        <w:t xml:space="preserve">: </w:t>
      </w:r>
      <w:r>
        <w:rPr>
          <w:b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дружина </w:t>
      </w:r>
      <w:r>
        <w:rPr>
          <w:b w:val="0"/>
          <w:sz w:val="28"/>
          <w:szCs w:val="28"/>
          <w:lang w:val="uk-UA"/>
        </w:rPr>
        <w:t xml:space="preserve">– ОСОБА 10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ХХХХ</w:t>
      </w:r>
      <w:r>
        <w:rPr>
          <w:b w:val="0"/>
          <w:sz w:val="28"/>
          <w:szCs w:val="28"/>
          <w:lang w:val="uk-UA"/>
        </w:rPr>
        <w:t xml:space="preserve"> року народження, </w:t>
      </w:r>
      <w:r>
        <w:rPr>
          <w:b w:val="0"/>
          <w:sz w:val="28"/>
          <w:szCs w:val="28"/>
          <w:lang w:val="uk-UA"/>
        </w:rPr>
        <w:t xml:space="preserve">син </w:t>
      </w:r>
      <w:r>
        <w:rPr>
          <w:b w:val="0"/>
          <w:sz w:val="28"/>
          <w:szCs w:val="28"/>
          <w:lang w:val="uk-UA"/>
        </w:rPr>
        <w:t xml:space="preserve">– </w:t>
      </w:r>
      <w:r>
        <w:rPr>
          <w:b w:val="0"/>
          <w:sz w:val="28"/>
          <w:szCs w:val="28"/>
          <w:lang w:val="uk-UA"/>
        </w:rPr>
        <w:t xml:space="preserve">ОСОБА 11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ХХХХ</w:t>
      </w:r>
      <w:r/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 року народження, </w:t>
      </w:r>
      <w:r>
        <w:rPr>
          <w:b w:val="0"/>
          <w:sz w:val="28"/>
          <w:szCs w:val="28"/>
          <w:lang w:val="uk-UA"/>
        </w:rPr>
        <w:t xml:space="preserve">син </w:t>
      </w:r>
      <w:r>
        <w:rPr>
          <w:b w:val="0"/>
          <w:sz w:val="28"/>
          <w:szCs w:val="28"/>
          <w:lang w:val="uk-UA"/>
        </w:rPr>
        <w:t xml:space="preserve">– </w:t>
      </w:r>
      <w:r>
        <w:rPr>
          <w:b w:val="0"/>
          <w:sz w:val="28"/>
          <w:szCs w:val="28"/>
          <w:lang w:val="uk-UA"/>
        </w:rPr>
        <w:t xml:space="preserve">ОСОБА 12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ХХХХ</w:t>
      </w:r>
      <w:r/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 року народження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син </w:t>
      </w:r>
      <w:r>
        <w:rPr>
          <w:b w:val="0"/>
          <w:sz w:val="28"/>
          <w:szCs w:val="28"/>
          <w:lang w:val="uk-UA"/>
        </w:rPr>
        <w:t xml:space="preserve">– </w:t>
      </w:r>
      <w:r>
        <w:rPr>
          <w:b w:val="0"/>
          <w:sz w:val="28"/>
          <w:szCs w:val="28"/>
          <w:lang w:val="uk-UA"/>
        </w:rPr>
        <w:t xml:space="preserve">ОСОБА 13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ХХХХ</w:t>
      </w:r>
      <w:r/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 року народження, </w:t>
      </w:r>
      <w:r>
        <w:rPr>
          <w:b w:val="0"/>
          <w:sz w:val="28"/>
          <w:szCs w:val="28"/>
          <w:lang w:val="uk-UA"/>
        </w:rPr>
        <w:t xml:space="preserve">донька </w:t>
      </w:r>
      <w:r>
        <w:rPr>
          <w:b w:val="0"/>
          <w:sz w:val="28"/>
          <w:szCs w:val="28"/>
          <w:lang w:val="uk-UA"/>
        </w:rPr>
        <w:t xml:space="preserve">–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ОСОБА 14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ХХХХ</w:t>
      </w:r>
      <w:r/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 року народження</w:t>
      </w:r>
      <w:r>
        <w:rPr>
          <w:b w:val="0"/>
          <w:spacing w:val="-7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донька </w:t>
      </w:r>
      <w:r>
        <w:rPr>
          <w:b w:val="0"/>
          <w:sz w:val="28"/>
          <w:szCs w:val="28"/>
          <w:lang w:val="uk-UA"/>
        </w:rPr>
        <w:t xml:space="preserve">–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ОСОБА 15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ХХХХ</w:t>
      </w:r>
      <w:r/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 року народження</w:t>
      </w:r>
      <w:r>
        <w:rPr>
          <w:b w:val="0"/>
          <w:spacing w:val="-7"/>
          <w:sz w:val="28"/>
          <w:szCs w:val="28"/>
          <w:lang w:val="uk-UA"/>
        </w:rPr>
        <w:t xml:space="preserve"> на облік</w:t>
      </w:r>
      <w:r>
        <w:rPr>
          <w:b w:val="0"/>
          <w:spacing w:val="-7"/>
          <w:sz w:val="28"/>
          <w:szCs w:val="28"/>
          <w:lang w:val="uk-UA"/>
        </w:rPr>
        <w:t xml:space="preserve"> осіб, </w:t>
      </w:r>
      <w:r>
        <w:rPr>
          <w:b w:val="0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b w:val="0"/>
          <w:sz w:val="28"/>
          <w:szCs w:val="28"/>
          <w:lang w:val="uk-UA"/>
        </w:rPr>
        <w:t xml:space="preserve">.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включити </w:t>
      </w:r>
      <w:r>
        <w:rPr>
          <w:b w:val="0"/>
          <w:spacing w:val="-7"/>
          <w:sz w:val="28"/>
          <w:szCs w:val="28"/>
          <w:lang w:val="uk-UA"/>
        </w:rPr>
        <w:t xml:space="preserve">ОСОБУ 9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до списку </w:t>
      </w:r>
      <w:r>
        <w:rPr>
          <w:sz w:val="28"/>
          <w:szCs w:val="28"/>
          <w:shd w:val="clear" w:color="auto" w:fill="ffffff"/>
          <w:lang w:val="uk-UA"/>
        </w:rPr>
        <w:t xml:space="preserve">громадян, які користуються правом позачергового одержання </w:t>
      </w:r>
      <w:r>
        <w:rPr>
          <w:sz w:val="28"/>
          <w:szCs w:val="28"/>
          <w:shd w:val="clear" w:color="auto" w:fill="ffffff"/>
        </w:rPr>
        <w:t xml:space="preserve">жи</w:t>
      </w:r>
      <w:r>
        <w:rPr>
          <w:sz w:val="28"/>
          <w:szCs w:val="28"/>
          <w:shd w:val="clear" w:color="auto" w:fill="ffffff"/>
        </w:rPr>
        <w:t xml:space="preserve">л</w:t>
      </w:r>
      <w:r>
        <w:rPr>
          <w:sz w:val="28"/>
          <w:szCs w:val="28"/>
          <w:shd w:val="clear" w:color="auto" w:fill="ffffff"/>
          <w:lang w:val="uk-UA"/>
        </w:rPr>
        <w:t xml:space="preserve">их</w:t>
      </w:r>
      <w:r>
        <w:rPr>
          <w:sz w:val="28"/>
          <w:szCs w:val="28"/>
          <w:shd w:val="clear" w:color="auto" w:fill="ffffff"/>
        </w:rPr>
        <w:t xml:space="preserve"> приміщен</w:t>
      </w:r>
      <w:r>
        <w:rPr>
          <w:sz w:val="28"/>
          <w:szCs w:val="28"/>
          <w:shd w:val="clear" w:color="auto" w:fill="ffffff"/>
          <w:lang w:val="uk-UA"/>
        </w:rPr>
        <w:t xml:space="preserve">ь </w:t>
      </w:r>
      <w:r>
        <w:rPr>
          <w:sz w:val="28"/>
          <w:szCs w:val="28"/>
          <w:lang w:val="uk-UA"/>
        </w:rPr>
        <w:t xml:space="preserve">за № </w:t>
      </w:r>
      <w:r>
        <w:rPr>
          <w:color w:val="000000" w:themeColor="text1"/>
          <w:sz w:val="28"/>
          <w:szCs w:val="28"/>
          <w:lang w:val="uk-UA"/>
        </w:rPr>
        <w:t xml:space="preserve">179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внести відповідні зміни в документацію щодо </w:t>
      </w: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spacing w:val="-7"/>
          <w:sz w:val="28"/>
          <w:szCs w:val="28"/>
          <w:lang w:val="uk-UA"/>
        </w:rPr>
        <w:t xml:space="preserve">ОСОБУ 9</w:t>
      </w:r>
      <w:r>
        <w:rPr>
          <w:sz w:val="28"/>
          <w:szCs w:val="28"/>
          <w:lang w:val="uk-UA"/>
        </w:rPr>
        <w:t xml:space="preserve">, не пізніше грудня місяця</w:t>
      </w:r>
      <w:r>
        <w:rPr>
          <w:sz w:val="28"/>
          <w:szCs w:val="28"/>
          <w:lang w:val="uk-UA"/>
        </w:rPr>
        <w:t xml:space="preserve"> кожного наступного року подавати до міської ради відомості щодо зміни адреси місця проживання, складу сім’ї та набуття права власності на житло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першого </w:t>
      </w:r>
      <w:r>
        <w:rPr>
          <w:sz w:val="28"/>
          <w:szCs w:val="28"/>
        </w:rPr>
        <w:t xml:space="preserve">заступника міського</w:t>
      </w:r>
      <w:r>
        <w:rPr>
          <w:sz w:val="28"/>
          <w:szCs w:val="28"/>
        </w:rPr>
        <w:t xml:space="preserve"> голови </w:t>
      </w:r>
      <w:r>
        <w:rPr>
          <w:sz w:val="28"/>
          <w:szCs w:val="28"/>
          <w:lang w:val="uk-UA"/>
        </w:rPr>
        <w:t xml:space="preserve">Наталію ШАПТАЛУ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                                     </w:t>
      </w:r>
      <w:r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14</cp:revision>
  <dcterms:created xsi:type="dcterms:W3CDTF">2025-02-06T12:58:00Z</dcterms:created>
  <dcterms:modified xsi:type="dcterms:W3CDTF">2026-06-22T13:36:34Z</dcterms:modified>
  <cp:version>983040</cp:version>
</cp:coreProperties>
</file>